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151" w:rsidRDefault="00806151" w:rsidP="00806151">
      <w:pPr>
        <w:pStyle w:val="a3"/>
        <w:spacing w:before="0" w:beforeAutospacing="0" w:after="0" w:afterAutospacing="0"/>
        <w:ind w:firstLine="709"/>
        <w:jc w:val="center"/>
        <w:rPr>
          <w:rStyle w:val="a4"/>
          <w:color w:val="B22222"/>
          <w:sz w:val="28"/>
          <w:szCs w:val="28"/>
        </w:rPr>
      </w:pPr>
      <w:r w:rsidRPr="00806151">
        <w:rPr>
          <w:rStyle w:val="a4"/>
          <w:color w:val="B22222"/>
          <w:sz w:val="28"/>
          <w:szCs w:val="28"/>
        </w:rPr>
        <w:t>Объекты для проведения практических занятий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Для полноценного осуществления образовательной деятельности в ДОУ функционируют объекты для проведения практических занятий: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        Все объекты для проведения практических занятий с воспитанниками, а также обеспечения разнообразной двигательной активности и музыкальной деятельности детей обеспечены необходимым оборудованием и инвентарём, естественной и искусственной освещенностью, воздушно-тепловым режимом в соответствии с требованиями санитарных правил и норм.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Для полноценного осуществления образовательной деятельности в ДОУ учебные кабинеты, объекты спорта, культуры оснащены всем необходимым оборудованием и инвентарем в соответствии с требованиями санитарных правил для освоения основной общеобразовательной программы дошкольного образования и дополнительных образова</w:t>
      </w:r>
      <w:r w:rsidR="0033488A">
        <w:rPr>
          <w:color w:val="000000"/>
          <w:sz w:val="28"/>
          <w:szCs w:val="28"/>
        </w:rPr>
        <w:t>тельных программ МБДОУ «Д/с № 64 «Солнышко</w:t>
      </w:r>
      <w:bookmarkStart w:id="0" w:name="_GoBack"/>
      <w:bookmarkEnd w:id="0"/>
      <w:r w:rsidRPr="00806151">
        <w:rPr>
          <w:color w:val="000000"/>
          <w:sz w:val="28"/>
          <w:szCs w:val="28"/>
        </w:rPr>
        <w:t>»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       В группах детского сада организованы специальные зоны для различных видов коллективной и индивидуальной деятельности детей; в том числе уголки уединения оригинальной конструкции.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       Группы оснащены необходимым современным и разнообразным игровым оборудованием, дидактическим и демонстрационным материалом, аудиовизуальными средствами. </w:t>
      </w:r>
    </w:p>
    <w:p w:rsidR="00806151" w:rsidRPr="00806151" w:rsidRDefault="00806151" w:rsidP="00806151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806151">
        <w:rPr>
          <w:color w:val="000000"/>
          <w:sz w:val="28"/>
          <w:szCs w:val="28"/>
        </w:rPr>
        <w:t>       Предметно - пространственная организация групповых помещений служит интересам и потребностям детей, а ее элементы развитию каждого ребенка.  Обеспечен свободный доступ к играм, игрушкам, материалам, имеются полифункциональные игрушки, неоформленный материал ("заместители"), мягкие модули, используется мягкая мебель и т.д. Разнообразное оборудование помещений в группах позволяет ребенку заниматься заинтересовавшей его деятельностью, по желанию сменить ее.</w:t>
      </w:r>
    </w:p>
    <w:p w:rsidR="00D1576D" w:rsidRDefault="00D1576D"/>
    <w:sectPr w:rsidR="00D157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151"/>
    <w:rsid w:val="0033488A"/>
    <w:rsid w:val="00806151"/>
    <w:rsid w:val="00D1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6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0615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6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061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0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2021-08-27T10:55:00Z</dcterms:created>
  <dcterms:modified xsi:type="dcterms:W3CDTF">2021-08-27T10:55:00Z</dcterms:modified>
</cp:coreProperties>
</file>